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Druga edycja Międzynarodowych Targów Technologii Szlifowania GrindingHub</w:t>
      </w:r>
    </w:p>
    <w:p>
      <w:pPr>
        <w:spacing w:before="0" w:after="500" w:line="264" w:lineRule="auto"/>
      </w:pPr>
      <w:r>
        <w:rPr>
          <w:rFonts w:ascii="calibri" w:hAnsi="calibri" w:eastAsia="calibri" w:cs="calibri"/>
          <w:sz w:val="36"/>
          <w:szCs w:val="36"/>
          <w:b/>
        </w:rPr>
        <w:t xml:space="preserve">Za rok w dniach 14-17 maja 2024 r. Stuttgart po raz kolejny będzie gościł przedstawicieli branży szlifierskiej.</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Targi GrindingHub</w:t>
        </w:r>
      </w:hyperlink>
      <w:r>
        <w:rPr>
          <w:rFonts w:ascii="calibri" w:hAnsi="calibri" w:eastAsia="calibri" w:cs="calibri"/>
          <w:sz w:val="24"/>
          <w:szCs w:val="24"/>
          <w:b/>
        </w:rPr>
        <w:t xml:space="preserve"> </w:t>
      </w:r>
      <w:r>
        <w:rPr>
          <w:rFonts w:ascii="calibri" w:hAnsi="calibri" w:eastAsia="calibri" w:cs="calibri"/>
          <w:sz w:val="24"/>
          <w:szCs w:val="24"/>
        </w:rPr>
        <w:t xml:space="preserve">to nowe wydarzenie powstałe w odpowiedzi na zapotrzebowanie rynku i wiodących firm na nową imprezę wystawienniczą dla branży szlifierskiej. Są one organizowane przez Targi Stuttgarckie przy współpracy związków branżowych VDW (Stowarzyszenie Niemieckich Producentów Obrabiarek) oraz SWISSMEM (Stowarzyszenie Szwajcarskiego Przemysłu Maszynowego, Elektrycznego i Metalowego).</w:t>
      </w:r>
    </w:p>
    <w:p>
      <w:pPr>
        <w:spacing w:before="0" w:after="300"/>
      </w:pPr>
      <w:r>
        <w:rPr>
          <w:rFonts w:ascii="calibri" w:hAnsi="calibri" w:eastAsia="calibri" w:cs="calibri"/>
          <w:sz w:val="24"/>
          <w:szCs w:val="24"/>
        </w:rPr>
        <w:t xml:space="preserve">Targi koncentrują się na obszarze procesów technologicznych, produktywności, zapewnienia jakości, automatyzacji i cyfryzacji w technologii szlifowania, a na targach zaprezentowane zostaną między innymi szlifierki, szlifierki narzędziowe, narzędzia szlifierskie, materiały ścierne czy chłodziwa.</w:t>
      </w:r>
    </w:p>
    <w:p>
      <w:pPr>
        <w:spacing w:before="0" w:after="300"/>
      </w:pPr>
      <w:r>
        <w:rPr>
          <w:rFonts w:ascii="calibri" w:hAnsi="calibri" w:eastAsia="calibri" w:cs="calibri"/>
          <w:sz w:val="24"/>
          <w:szCs w:val="24"/>
        </w:rPr>
        <w:t xml:space="preserve">Pierwsza edycja targów zakończyła się olbrzymim sukcesem. Swoją ofertę zaprezentowało 276 wystawców (z czego 40% z zagranicy, z 23 krajów), a targi odwiedziło blisko 10 tys. specjalistów z branży (z czego 1/3 pochodziła z zagranicy, z 59 krajów).</w:t>
      </w:r>
    </w:p>
    <w:p>
      <w:pPr>
        <w:spacing w:before="0" w:after="500" w:line="264" w:lineRule="auto"/>
      </w:pPr>
      <w:r>
        <w:rPr>
          <w:rFonts w:ascii="calibri" w:hAnsi="calibri" w:eastAsia="calibri" w:cs="calibri"/>
          <w:sz w:val="36"/>
          <w:szCs w:val="36"/>
          <w:b/>
        </w:rPr>
        <w:t xml:space="preserve">Tło powstania targów GrindingHub </w:t>
      </w:r>
    </w:p>
    <w:p>
      <w:pPr>
        <w:spacing w:before="0" w:after="300"/>
      </w:pPr>
      <w:r>
        <w:rPr>
          <w:rFonts w:ascii="calibri" w:hAnsi="calibri" w:eastAsia="calibri" w:cs="calibri"/>
          <w:sz w:val="24"/>
          <w:szCs w:val="24"/>
        </w:rPr>
        <w:t xml:space="preserve">Wybór Stuttgartu nie był przypadkowy - to stolica regionu, który jest jednym z największych skupisk branży obróbki metalu na Starym Kontynencie, jest położony w centrum Europy i łatwo dostępny (tereny targowe znajdują się w odległości 200 m od lotniska i przy stacji kolejowej), a same Targi Stuttgarckie od wielu lat organizują z sukcesem imprezy wystawiennicze dla branży przemysłowej i dysponują siecią kilkudziesięciu przedstawicielstw na całym świecie. Natomiast VDW posiada doświadczenia w organizacji takich targów, jak EMO w Hanowerze czy METAV oraz kontakty ze stowarzyszeniami branżowymi we wszystkich krajach, w których odbywa się produkcja.</w:t>
      </w:r>
    </w:p>
    <w:p>
      <w:pPr>
        <w:spacing w:before="0" w:after="300"/>
      </w:pPr>
      <w:r>
        <w:rPr>
          <w:rFonts w:ascii="calibri" w:hAnsi="calibri" w:eastAsia="calibri" w:cs="calibri"/>
          <w:sz w:val="24"/>
          <w:szCs w:val="24"/>
        </w:rPr>
        <w:t xml:space="preserve">Szlifowanie jest natomiast jednym z 4 najważniejszych procesów produkcyjnych w branży obrabiarek w Niemczech. Według oficjalnych statystyk w 2021 r. sektor wyprodukował maszyny o wartości 820 mln euro. 85 procent z nich zostało wyeksportowanych, z czego około połowa trafiła do Europy. Największymi rynkami zbytu są Chiny, USA i Włochy. Na arenie międzynarodowej Chiny, Japonia i Niemcy prowadziły światowe rankingi w 2021 roku. Według szacunków VDW sektor technologii szlifowania wyprodukował w 2021 roku maszyny o wartości 4,7 miliarda euro.</w:t>
      </w:r>
    </w:p>
    <w:p>
      <w:pPr>
        <w:spacing w:before="0" w:after="300"/>
      </w:pPr>
      <w:r>
        <w:rPr>
          <w:rFonts w:ascii="calibri" w:hAnsi="calibri" w:eastAsia="calibri" w:cs="calibri"/>
          <w:sz w:val="24"/>
          <w:szCs w:val="24"/>
        </w:rPr>
        <w:t xml:space="preserve">Bliższe informacje o targach dostępne są na stronie Przedstawicielstwa Targów Stuttgarckich w Polsce:</w:t>
      </w:r>
    </w:p>
    <w:p>
      <w:pPr>
        <w:spacing w:before="0" w:after="300"/>
      </w:pPr>
      <w:r>
        <w:rPr>
          <w:rFonts w:ascii="calibri" w:hAnsi="calibri" w:eastAsia="calibri" w:cs="calibri"/>
          <w:sz w:val="24"/>
          <w:szCs w:val="24"/>
        </w:rPr>
        <w:t xml:space="preserve">Informacje na temat wydarzeń w Stuttgarcie dla firm z Polski są dostępne w </w:t>
      </w:r>
      <w:hyperlink r:id="rId8" w:history="1">
        <w:r>
          <w:rPr>
            <w:rFonts w:ascii="calibri" w:hAnsi="calibri" w:eastAsia="calibri" w:cs="calibri"/>
            <w:color w:val="0000FF"/>
            <w:sz w:val="24"/>
            <w:szCs w:val="24"/>
            <w:u w:val="single"/>
          </w:rPr>
          <w:t xml:space="preserve">Oficjalnym Przedstawicielstwie Targów Stuttgarckich</w:t>
        </w:r>
      </w:hyperlink>
      <w:r>
        <w:rPr>
          <w:rFonts w:ascii="calibri" w:hAnsi="calibri" w:eastAsia="calibri" w:cs="calibri"/>
          <w:sz w:val="24"/>
          <w:szCs w:val="24"/>
        </w:rPr>
        <w:t xml:space="preserve"> oraz:</w:t>
      </w:r>
    </w:p>
    <w:p>
      <w:hyperlink r:id="rId7" w:history="1">
        <w:r>
          <w:rPr>
            <w:rFonts w:ascii="calibri" w:hAnsi="calibri" w:eastAsia="calibri" w:cs="calibri"/>
            <w:color w:val="0000FF"/>
            <w:sz w:val="24"/>
            <w:szCs w:val="24"/>
            <w:u w:val="single"/>
          </w:rPr>
          <w:t xml:space="preserve">https://eurotargi.com/targi/grindinghub/</w:t>
        </w:r>
      </w:hyperlink>
    </w:p>
    <w:p/>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b/>
        </w:rPr>
        <w:t xml:space="preserve">Fair Support &amp; Service</w:t>
      </w:r>
    </w:p>
    <w:p>
      <w:r>
        <w:rPr>
          <w:rFonts w:ascii="calibri" w:hAnsi="calibri" w:eastAsia="calibri" w:cs="calibri"/>
          <w:sz w:val="24"/>
          <w:szCs w:val="24"/>
        </w:rPr>
        <w:t xml:space="preserve">Oficjalne Przedstawicielstwo Targów Hamburskich, Stuttgarckich i Karlsruhe w Polsce</w:t>
      </w:r>
    </w:p>
    <w:p>
      <w:pPr>
        <w:spacing w:before="0" w:after="300"/>
      </w:pPr>
      <w:r>
        <w:rPr>
          <w:rFonts w:ascii="calibri" w:hAnsi="calibri" w:eastAsia="calibri" w:cs="calibri"/>
          <w:sz w:val="24"/>
          <w:szCs w:val="24"/>
        </w:rPr>
        <w:t xml:space="preserve">ul. Gibalskiego 21</w:t>
      </w:r>
    </w:p>
    <w:p>
      <w:r>
        <w:rPr>
          <w:rFonts w:ascii="calibri" w:hAnsi="calibri" w:eastAsia="calibri" w:cs="calibri"/>
          <w:sz w:val="24"/>
          <w:szCs w:val="24"/>
        </w:rPr>
        <w:t xml:space="preserve">(biurowiec Fundacji Nissenbaumów),</w:t>
      </w:r>
    </w:p>
    <w:p>
      <w:r>
        <w:rPr>
          <w:rFonts w:ascii="calibri" w:hAnsi="calibri" w:eastAsia="calibri" w:cs="calibri"/>
          <w:sz w:val="24"/>
          <w:szCs w:val="24"/>
        </w:rPr>
        <w:t xml:space="preserve">01-190 Warszawa, Polska</w:t>
      </w:r>
    </w:p>
    <w:p>
      <w:pPr>
        <w:spacing w:before="0" w:after="300"/>
      </w:pPr>
      <w:hyperlink r:id="rId9" w:history="1">
        <w:r>
          <w:rPr>
            <w:rFonts w:ascii="calibri" w:hAnsi="calibri" w:eastAsia="calibri" w:cs="calibri"/>
            <w:color w:val="0000FF"/>
            <w:sz w:val="24"/>
            <w:szCs w:val="24"/>
            <w:u w:val="single"/>
          </w:rPr>
          <w:t xml:space="preserve">https://linktr.ee/eurotargi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urotargi.com/targi/grindinghub/" TargetMode="External"/><Relationship Id="rId8" Type="http://schemas.openxmlformats.org/officeDocument/2006/relationships/hyperlink" Target="https://eurotargi.com/targi-stuttgarckie/" TargetMode="External"/><Relationship Id="rId9" Type="http://schemas.openxmlformats.org/officeDocument/2006/relationships/hyperlink" Target="https://linktr.ee/eurotar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2026-01-23T01:52:30+01:00</dcterms:created>
  <dcterms:modified xsi:type="dcterms:W3CDTF">2026-01-23T01:52:30+01:00</dcterms:modified>
</cp:coreProperties>
</file>

<file path=docProps/custom.xml><?xml version="1.0" encoding="utf-8"?>
<Properties xmlns="http://schemas.openxmlformats.org/officeDocument/2006/custom-properties" xmlns:vt="http://schemas.openxmlformats.org/officeDocument/2006/docPropsVTypes"/>
</file>