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Ponad 40 polskich firm na WindEnergy Hamburg 2026 i nowa strefa magazynowania energii</w:t>
      </w:r>
    </w:p>
    <w:p>
      <w:pPr>
        <w:spacing w:before="0" w:after="500" w:line="264" w:lineRule="auto"/>
      </w:pPr>
      <w:r>
        <w:rPr>
          <w:rFonts w:ascii="calibri" w:hAnsi="calibri" w:eastAsia="calibri" w:cs="calibri"/>
          <w:sz w:val="36"/>
          <w:szCs w:val="36"/>
          <w:b/>
        </w:rPr>
        <w:t xml:space="preserve">Targi energetyki wiatrowej WindEnergy Hamburg odbędą się od 22 do 25 września 2026 roku. Po raz pierwszy magazynowanie energii otrzyma własną przestrzeń wystawienniczą o powierzchni 3 600 m². Polską reprezentację tworzy ponad czterdzieści firm i instytucji, a Oficjalne Przedstawicielstwo Targów Hamburskich w Polsce oferuje gościom z Polski bilety w obniżonych cenach.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22 do 25 września 2026 roku na terenach wystawienniczych Targów Hamburskich (Hamburg Messe und Congress / HMC) odbędą się targi WindEnergy Hamburg, jedno z najważniejszych światowych wydarzeń branży energetyki wiatrowej. Swoją ofertę zaprezentuje </w:t>
      </w:r>
      <w:r>
        <w:rPr>
          <w:rFonts w:ascii="calibri" w:hAnsi="calibri" w:eastAsia="calibri" w:cs="calibri"/>
          <w:sz w:val="24"/>
          <w:szCs w:val="24"/>
          <w:b/>
        </w:rPr>
        <w:t xml:space="preserve">ponad 1 600 wystawców z 40 krajów na powierzchni 83 000 m² w jedenastu halach</w:t>
      </w:r>
      <w:r>
        <w:rPr>
          <w:rFonts w:ascii="calibri" w:hAnsi="calibri" w:eastAsia="calibri" w:cs="calibri"/>
          <w:sz w:val="24"/>
          <w:szCs w:val="24"/>
        </w:rPr>
        <w:t xml:space="preserve">. Organizator spodziewa się ponad </w:t>
      </w:r>
      <w:r>
        <w:rPr>
          <w:rFonts w:ascii="calibri" w:hAnsi="calibri" w:eastAsia="calibri" w:cs="calibri"/>
          <w:sz w:val="24"/>
          <w:szCs w:val="24"/>
          <w:b/>
        </w:rPr>
        <w:t xml:space="preserve">43 000 uczestników ze 100 krajów</w:t>
      </w:r>
      <w:r>
        <w:rPr>
          <w:rFonts w:ascii="calibri" w:hAnsi="calibri" w:eastAsia="calibri" w:cs="calibri"/>
          <w:sz w:val="24"/>
          <w:szCs w:val="24"/>
        </w:rPr>
        <w:t xml:space="preserve">. Targi obejmują pełny łańcuch wartości energetyki wiatrowej na lądzie i na morzu.</w:t>
      </w:r>
    </w:p>
    <w:p>
      <w:pPr>
        <w:spacing w:before="0" w:after="500" w:line="264" w:lineRule="auto"/>
      </w:pPr>
      <w:r>
        <w:rPr>
          <w:rFonts w:ascii="calibri" w:hAnsi="calibri" w:eastAsia="calibri" w:cs="calibri"/>
          <w:sz w:val="36"/>
          <w:szCs w:val="36"/>
          <w:b/>
        </w:rPr>
        <w:t xml:space="preserve">Cztery osie programu</w:t>
      </w:r>
    </w:p>
    <w:p>
      <w:pPr>
        <w:spacing w:before="0" w:after="300"/>
      </w:pPr>
      <w:r>
        <w:rPr>
          <w:rFonts w:ascii="calibri" w:hAnsi="calibri" w:eastAsia="calibri" w:cs="calibri"/>
          <w:sz w:val="24"/>
          <w:szCs w:val="24"/>
        </w:rPr>
        <w:t xml:space="preserve">Edycja w 2026 roku koncentruje się wokół czterech obszarów: </w:t>
      </w:r>
      <w:r>
        <w:rPr>
          <w:rFonts w:ascii="calibri" w:hAnsi="calibri" w:eastAsia="calibri" w:cs="calibri"/>
          <w:sz w:val="24"/>
          <w:szCs w:val="24"/>
          <w:b/>
        </w:rPr>
        <w:t xml:space="preserve">energetyki wiatrowej na lądzie, morskiej energetyki wiatrowej, magazynowania energii oraz cyfryzacji wraz ze sztuczną inteligencją</w:t>
      </w:r>
      <w:r>
        <w:rPr>
          <w:rFonts w:ascii="calibri" w:hAnsi="calibri" w:eastAsia="calibri" w:cs="calibri"/>
          <w:sz w:val="24"/>
          <w:szCs w:val="24"/>
        </w:rPr>
        <w:t xml:space="preserve">. Wśród wystawców są producenci turbin i komponentów, deweloperzy, operatorzy projektów, firmy serwisowe, instytucje naukowe i decydenci.</w:t>
      </w:r>
    </w:p>
    <w:p>
      <w:pPr>
        <w:spacing w:before="0" w:after="300"/>
      </w:pPr>
      <w:r>
        <w:rPr>
          <w:rFonts w:ascii="calibri" w:hAnsi="calibri" w:eastAsia="calibri" w:cs="calibri"/>
          <w:sz w:val="24"/>
          <w:szCs w:val="24"/>
        </w:rPr>
        <w:t xml:space="preserve">„Energetyka wiatrowa na lądzie jest fundamentem światowej transformacji energetycznej”</w:t>
      </w:r>
    </w:p>
    <w:p>
      <w:pPr>
        <w:spacing w:before="0" w:after="300"/>
      </w:pPr>
      <w:r>
        <w:rPr>
          <w:rFonts w:ascii="calibri" w:hAnsi="calibri" w:eastAsia="calibri" w:cs="calibri"/>
          <w:sz w:val="24"/>
          <w:szCs w:val="24"/>
        </w:rPr>
        <w:t xml:space="preserve">Andreas Arnheim, dyrektor WindEnergy Hamburg w Hamburg Messe und Congress.</w:t>
      </w:r>
    </w:p>
    <w:p>
      <w:pPr>
        <w:spacing w:before="0" w:after="300"/>
      </w:pPr>
      <w:r>
        <w:rPr>
          <w:rFonts w:ascii="calibri" w:hAnsi="calibri" w:eastAsia="calibri" w:cs="calibri"/>
          <w:sz w:val="24"/>
          <w:szCs w:val="24"/>
        </w:rPr>
        <w:t xml:space="preserve">Rozwiązania z zakresu sztucznej inteligencji i cyfryzacji skupiono w hali A3. Wystawcy prezentują tam narzędzia do prognozowania wiatru, sterowania pracą farm, wykrywania anomalii i bezdotykowej diagnostyki łopat.</w:t>
      </w:r>
    </w:p>
    <w:p>
      <w:pPr>
        <w:spacing w:before="0" w:after="500" w:line="264" w:lineRule="auto"/>
      </w:pPr>
      <w:r>
        <w:rPr>
          <w:rFonts w:ascii="calibri" w:hAnsi="calibri" w:eastAsia="calibri" w:cs="calibri"/>
          <w:sz w:val="36"/>
          <w:szCs w:val="36"/>
          <w:b/>
        </w:rPr>
        <w:t xml:space="preserve">Energy Storage Area i sześć scen konferencyjnych</w:t>
      </w:r>
    </w:p>
    <w:p>
      <w:pPr>
        <w:spacing w:before="0" w:after="300"/>
      </w:pPr>
      <w:r>
        <w:rPr>
          <w:rFonts w:ascii="calibri" w:hAnsi="calibri" w:eastAsia="calibri" w:cs="calibri"/>
          <w:sz w:val="24"/>
          <w:szCs w:val="24"/>
          <w:b/>
        </w:rPr>
        <w:t xml:space="preserve">Nowym elementem edycji jest Energy Storage Area, strefa poświęcona magazynowaniu energii</w:t>
      </w:r>
      <w:r>
        <w:rPr>
          <w:rFonts w:ascii="calibri" w:hAnsi="calibri" w:eastAsia="calibri" w:cs="calibri"/>
          <w:sz w:val="24"/>
          <w:szCs w:val="24"/>
        </w:rPr>
        <w:t xml:space="preserve">, ulokowana w hali A2 na powierzchni 3 600 m². Uzupełnia ją scena Energy Storage Stage w hali B2, z prezentacjami o magazynach bateryjnych, integracji magazynów z siecią i inteligentnym zarządzaniu energią.</w:t>
      </w:r>
    </w:p>
    <w:p>
      <w:pPr>
        <w:spacing w:before="0" w:after="300"/>
      </w:pPr>
      <w:r>
        <w:rPr>
          <w:rFonts w:ascii="calibri" w:hAnsi="calibri" w:eastAsia="calibri" w:cs="calibri"/>
          <w:sz w:val="24"/>
          <w:szCs w:val="24"/>
          <w:b/>
        </w:rPr>
        <w:t xml:space="preserve">Program konferencyjny obejmuje ponad 300 prelegentów</w:t>
      </w:r>
      <w:r>
        <w:rPr>
          <w:rFonts w:ascii="calibri" w:hAnsi="calibri" w:eastAsia="calibri" w:cs="calibri"/>
          <w:sz w:val="24"/>
          <w:szCs w:val="24"/>
        </w:rPr>
        <w:t xml:space="preserve"> na sześciu otwartych scenach rozmieszczonych wewnątrz hal wystawowych. Poza sceną poświęconą magazynowaniu energii są to: Global Markets Theatre na górnym piętrze hali B1, Offshore Stage w hali B5, Energy Transition Stage w hali B6, Speakers’ Corner w halach A3 i B5 oraz Recruiting Forum w hali B3, czynne 24 i 25 września. Wszystkie prezentacje, panele dyskusyjne i pokazy innowacji są bezpłatne dla gości z ważnym biletem wstępu, bez osobnej rejestracji.</w:t>
      </w:r>
    </w:p>
    <w:p>
      <w:pPr>
        <w:spacing w:before="0" w:after="300"/>
      </w:pPr>
      <w:r>
        <w:rPr>
          <w:rFonts w:ascii="calibri" w:hAnsi="calibri" w:eastAsia="calibri" w:cs="calibri"/>
          <w:sz w:val="24"/>
          <w:szCs w:val="24"/>
        </w:rPr>
        <w:t xml:space="preserve">Uzupełnieniem programu są szlaki tematyczne prowadzące do stoisk wystawców z określonych dziedzin: magazynowania energii, ofert pracy oraz startupów. Kontakty biznesowe ułatwiają wydarzenia WindEnergy Match, Wine o’clock i Social Run oraz platforma WindEnergy Hamburg Connect.</w:t>
      </w:r>
    </w:p>
    <w:p>
      <w:pPr>
        <w:spacing w:before="0" w:after="500" w:line="264" w:lineRule="auto"/>
      </w:pPr>
      <w:r>
        <w:rPr>
          <w:rFonts w:ascii="calibri" w:hAnsi="calibri" w:eastAsia="calibri" w:cs="calibri"/>
          <w:sz w:val="36"/>
          <w:szCs w:val="36"/>
          <w:b/>
        </w:rPr>
        <w:t xml:space="preserve">Udział polskich firm</w:t>
      </w:r>
    </w:p>
    <w:p>
      <w:pPr>
        <w:spacing w:before="0" w:after="300"/>
      </w:pPr>
      <w:r>
        <w:rPr>
          <w:rFonts w:ascii="calibri" w:hAnsi="calibri" w:eastAsia="calibri" w:cs="calibri"/>
          <w:sz w:val="24"/>
          <w:szCs w:val="24"/>
        </w:rPr>
        <w:t xml:space="preserve">Na targach zaplanowano </w:t>
      </w:r>
      <w:r>
        <w:rPr>
          <w:rFonts w:ascii="calibri" w:hAnsi="calibri" w:eastAsia="calibri" w:cs="calibri"/>
          <w:sz w:val="24"/>
          <w:szCs w:val="24"/>
          <w:b/>
        </w:rPr>
        <w:t xml:space="preserve">30 pawilonów narodowych, a polska reprezentacja jest jedną z najsilniejszych w historii wydarzenia</w:t>
      </w:r>
      <w:r>
        <w:rPr>
          <w:rFonts w:ascii="calibri" w:hAnsi="calibri" w:eastAsia="calibri" w:cs="calibri"/>
          <w:sz w:val="24"/>
          <w:szCs w:val="24"/>
        </w:rPr>
        <w:t xml:space="preserve">. W Hamburgu prezentuje się ponad czterdzieści firm i instytucji z Polski.</w:t>
      </w:r>
    </w:p>
    <w:p>
      <w:pPr>
        <w:spacing w:before="0" w:after="300"/>
      </w:pPr>
      <w:r>
        <w:rPr>
          <w:rFonts w:ascii="calibri" w:hAnsi="calibri" w:eastAsia="calibri" w:cs="calibri"/>
          <w:sz w:val="24"/>
          <w:szCs w:val="24"/>
          <w:b/>
        </w:rPr>
        <w:t xml:space="preserve">Polskie stoisko narodowe, organizowane przez Polską Agencję Rozwoju Przedsiębiorczośc</w:t>
      </w:r>
      <w:r>
        <w:rPr>
          <w:rFonts w:ascii="calibri" w:hAnsi="calibri" w:eastAsia="calibri" w:cs="calibri"/>
          <w:sz w:val="24"/>
          <w:szCs w:val="24"/>
        </w:rPr>
        <w:t xml:space="preserve">i wspólnie z Centrum Inicjatyw Gospodarczych Urzędu Marszałkowskiego Województwa Zachodniopomorskiego, znajduje się w hali B1 na poziomie górnym, stoisko 420. We wtorek 22 września o godzinie 16:00 Polskie Stowarzyszenie Energetyki Wiatrowej (PSEW) organizuje tam spotkanie networkingowe „Meet Poland at WindEnergy Hamburg. PWEA Networking Reception”.</w:t>
      </w:r>
    </w:p>
    <w:p>
      <w:pPr>
        <w:spacing w:before="0" w:after="300"/>
      </w:pPr>
      <w:r>
        <w:rPr>
          <w:rFonts w:ascii="calibri" w:hAnsi="calibri" w:eastAsia="calibri" w:cs="calibri"/>
          <w:sz w:val="24"/>
          <w:szCs w:val="24"/>
        </w:rPr>
        <w:t xml:space="preserve">Drugą polską przestrzenią jest </w:t>
      </w:r>
      <w:r>
        <w:rPr>
          <w:rFonts w:ascii="calibri" w:hAnsi="calibri" w:eastAsia="calibri" w:cs="calibri"/>
          <w:sz w:val="24"/>
          <w:szCs w:val="24"/>
          <w:b/>
        </w:rPr>
        <w:t xml:space="preserve">wspólne stoisko Polskiej Izby Morskiej Energetyki Wiatrowej (PIMEW)</w:t>
      </w:r>
      <w:r>
        <w:rPr>
          <w:rFonts w:ascii="calibri" w:hAnsi="calibri" w:eastAsia="calibri" w:cs="calibri"/>
          <w:sz w:val="24"/>
          <w:szCs w:val="24"/>
        </w:rPr>
        <w:t xml:space="preserve"> w hali B5 pod numerem 430. Izba zrzesza blisko 200 firm łańcucha dostaw, a na stoisku swoją ofertę prezentują polskie przedsiębiorstwa występujące jako podwystawcy. </w:t>
      </w:r>
    </w:p>
    <w:p>
      <w:pPr>
        <w:spacing w:before="0" w:after="300"/>
      </w:pPr>
      <w:r>
        <w:rPr>
          <w:rFonts w:ascii="calibri" w:hAnsi="calibri" w:eastAsia="calibri" w:cs="calibri"/>
          <w:sz w:val="24"/>
          <w:szCs w:val="24"/>
        </w:rPr>
        <w:t xml:space="preserve">Oprócz tego w różnych halach zaprezentuje się około dwudziestu indywidualnych wystawców z Polski.</w:t>
      </w:r>
    </w:p>
    <w:p>
      <w:pPr>
        <w:spacing w:before="0" w:after="300"/>
      </w:pPr>
      <w:r>
        <w:rPr>
          <w:rFonts w:ascii="calibri" w:hAnsi="calibri" w:eastAsia="calibri" w:cs="calibri"/>
          <w:sz w:val="24"/>
          <w:szCs w:val="24"/>
        </w:rPr>
        <w:t xml:space="preserve">„Dla polskich firm z branży wiatrowej WindEnergy Hamburg to najkrótsza droga do kontaktu z globalnym rynkiem w jednym miejscu i czasie, a bliskość Hamburga jest tu dużym atutem. Jako Oficjalny Przedstawiciel Targów Hamburskich w Polsce od lat zapewniamy polskim przedsiębiorstwom i instytucjom bezpłatne doradztwo przy organizacji udziału, wsparcie przy tworzeniu stoisk narodowych oraz wspólnych ekspozycji firm, klastrów i stowarzyszeń, a także tańsze bilety wstępu na to wydarzenie”.</w:t>
      </w:r>
    </w:p>
    <w:p>
      <w:pPr>
        <w:spacing w:before="0" w:after="300"/>
      </w:pPr>
      <w:r>
        <w:rPr>
          <w:rFonts w:ascii="calibri" w:hAnsi="calibri" w:eastAsia="calibri" w:cs="calibri"/>
          <w:sz w:val="24"/>
          <w:szCs w:val="24"/>
        </w:rPr>
        <w:t xml:space="preserve">Krzysztof Karaś, dyrektor Oficjalnego Przedstawicielstwa Targów Hamburskich w Polsce.</w:t>
      </w:r>
    </w:p>
    <w:p>
      <w:pPr>
        <w:spacing w:before="0" w:after="500" w:line="264" w:lineRule="auto"/>
      </w:pPr>
      <w:r>
        <w:rPr>
          <w:rFonts w:ascii="calibri" w:hAnsi="calibri" w:eastAsia="calibri" w:cs="calibri"/>
          <w:sz w:val="36"/>
          <w:szCs w:val="36"/>
          <w:b/>
        </w:rPr>
        <w:t xml:space="preserve">Bilety w obniżonych cenach dla gości z Polski</w:t>
      </w:r>
    </w:p>
    <w:p>
      <w:pPr>
        <w:spacing w:before="0" w:after="300"/>
      </w:pPr>
      <w:r>
        <w:rPr>
          <w:rFonts w:ascii="calibri" w:hAnsi="calibri" w:eastAsia="calibri" w:cs="calibri"/>
          <w:sz w:val="24"/>
          <w:szCs w:val="24"/>
        </w:rPr>
        <w:t xml:space="preserve">Oficjalne Przedstawicielstwo Targów Hamburskich w Polsce realizuje zamówienia na </w:t>
      </w:r>
      <w:r>
        <w:rPr>
          <w:rFonts w:ascii="calibri" w:hAnsi="calibri" w:eastAsia="calibri" w:cs="calibri"/>
          <w:sz w:val="24"/>
          <w:szCs w:val="24"/>
          <w:b/>
        </w:rPr>
        <w:t xml:space="preserve">bilety wstępu przygotowane dla gości z Polski w cenach niższych niż w sprzedaży ogólnodostępnej</w:t>
      </w:r>
      <w:r>
        <w:rPr>
          <w:rFonts w:ascii="calibri" w:hAnsi="calibri" w:eastAsia="calibri" w:cs="calibri"/>
          <w:sz w:val="24"/>
          <w:szCs w:val="24"/>
        </w:rPr>
        <w:t xml:space="preserve">. Dostępny jest bilet jednodniowy oraz bilet na wszystkie dni targowe, a także wariant dwudniowy oferowany wyłącznie za pośrednictwem Przedstawicielstwa.</w:t>
      </w:r>
    </w:p>
    <w:p>
      <w:pPr>
        <w:spacing w:before="0" w:after="300"/>
      </w:pPr>
      <w:r>
        <w:rPr>
          <w:rFonts w:ascii="calibri" w:hAnsi="calibri" w:eastAsia="calibri" w:cs="calibri"/>
          <w:sz w:val="24"/>
          <w:szCs w:val="24"/>
        </w:rPr>
        <w:t xml:space="preserve">Każdy bilet obejmuje pełny program konferencyjny bez dopłaty, dostęp do platformy WindEnergy Hamburg Connect oraz bezpłatny przejazd w obie strony w sieci komunikacji miejskiej HVV w dniu targowym. Na bilety wystawiana jest faktura w złotówkach: </w:t>
      </w:r>
      <w:hyperlink r:id="rId7" w:history="1">
        <w:r>
          <w:rPr>
            <w:rFonts w:ascii="calibri" w:hAnsi="calibri" w:eastAsia="calibri" w:cs="calibri"/>
            <w:color w:val="0000FF"/>
            <w:sz w:val="24"/>
            <w:szCs w:val="24"/>
            <w:u w:val="single"/>
          </w:rPr>
          <w:t xml:space="preserve">https://eurotargi.com/oferta/bilety/windenergy/</w:t>
        </w:r>
      </w:hyperlink>
    </w:p>
    <w:p>
      <w:pPr>
        <w:spacing w:before="0" w:after="500" w:line="264" w:lineRule="auto"/>
      </w:pPr>
      <w:r>
        <w:rPr>
          <w:rFonts w:ascii="calibri" w:hAnsi="calibri" w:eastAsia="calibri" w:cs="calibri"/>
          <w:sz w:val="36"/>
          <w:szCs w:val="36"/>
          <w:b/>
        </w:rPr>
        <w:t xml:space="preserve">Informacje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Termin:</w:t>
      </w:r>
      <w:r>
        <w:rPr>
          <w:rFonts w:ascii="calibri" w:hAnsi="calibri" w:eastAsia="calibri" w:cs="calibri"/>
          <w:sz w:val="24"/>
          <w:szCs w:val="24"/>
        </w:rPr>
        <w:t xml:space="preserve"> od 22 do 25 września 2026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Miejsce:</w:t>
      </w:r>
      <w:r>
        <w:rPr>
          <w:rFonts w:ascii="calibri" w:hAnsi="calibri" w:eastAsia="calibri" w:cs="calibri"/>
          <w:sz w:val="24"/>
          <w:szCs w:val="24"/>
        </w:rPr>
        <w:t xml:space="preserve"> Hamburg Messe, Hamburg, Niemcy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Godziny otwarcia:</w:t>
      </w:r>
      <w:r>
        <w:rPr>
          <w:rFonts w:ascii="calibri" w:hAnsi="calibri" w:eastAsia="calibri" w:cs="calibri"/>
          <w:sz w:val="24"/>
          <w:szCs w:val="24"/>
        </w:rPr>
        <w:t xml:space="preserve"> od wtorku do czwartku w godzinach od 10:00 do 18:00, w piątek od 10:00 do 16:00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Program wydarzenia:</w:t>
      </w:r>
    </w:p>
    <w:p>
      <w:hyperlink r:id="rId8" w:history="1">
        <w:r>
          <w:rPr>
            <w:rFonts w:ascii="calibri" w:hAnsi="calibri" w:eastAsia="calibri" w:cs="calibri"/>
            <w:color w:val="0000FF"/>
            <w:sz w:val="24"/>
            <w:szCs w:val="24"/>
            <w:u w:val="single"/>
          </w:rPr>
          <w:t xml:space="preserve">https://eurotargi.com/aktualnosci/program-windenergy-hamburg/</w:t>
        </w:r>
      </w:hyperlink>
      <w:hyperlink r:id="rId9" w:history="1">
        <w:r>
          <w:rPr>
            <w:rFonts w:ascii="calibri" w:hAnsi="calibri" w:eastAsia="calibri" w:cs="calibri"/>
            <w:color w:val="0000FF"/>
            <w:sz w:val="24"/>
            <w:szCs w:val="24"/>
            <w:u w:val="single"/>
          </w:rPr>
          <w:t xml:space="preserve">https://www.windenergyhamburg.com/conferences-programme/complete-programme</w:t>
        </w:r>
      </w:hyperlink>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Informacje o biletach:</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https://eurotargi.com/oferta/bilety/windenergy/</w:t>
        </w:r>
      </w:hyperlink>
    </w:p>
    <w:p>
      <w:pPr>
        <w:spacing w:before="0" w:after="500" w:line="264" w:lineRule="auto"/>
      </w:pPr>
      <w:r>
        <w:rPr>
          <w:rFonts w:ascii="calibri" w:hAnsi="calibri" w:eastAsia="calibri" w:cs="calibri"/>
          <w:sz w:val="36"/>
          <w:szCs w:val="36"/>
          <w:b/>
        </w:rPr>
        <w:t xml:space="preserve">O WindEnergy Hamburg</w:t>
      </w:r>
    </w:p>
    <w:p>
      <w:pPr>
        <w:spacing w:before="0" w:after="300"/>
      </w:pPr>
      <w:r>
        <w:rPr>
          <w:rFonts w:ascii="calibri" w:hAnsi="calibri" w:eastAsia="calibri" w:cs="calibri"/>
          <w:sz w:val="24"/>
          <w:szCs w:val="24"/>
        </w:rPr>
        <w:t xml:space="preserve">WindEnergy Hamburg to międzynarodowe targi energetyki wiatrowej, organizowane w Hamburgu w cyklu dwuletnim. Ekspozycja obejmuje pełny łańcuch wartości energetyki wiatrowej na lądzie i na morzu, od produkcji turbin i komponentów, przez rozwój i finansowanie projektów, po serwis, logistykę i magazynowanie energii. Program uzupełnia sześć otwartych scen konferencyjnych dostępnych w ramach biletu wstępu.</w:t>
      </w:r>
    </w:p>
    <w:p>
      <w:pPr>
        <w:spacing w:before="0" w:after="500" w:line="264" w:lineRule="auto"/>
      </w:pPr>
      <w:r>
        <w:rPr>
          <w:rFonts w:ascii="calibri" w:hAnsi="calibri" w:eastAsia="calibri" w:cs="calibri"/>
          <w:sz w:val="36"/>
          <w:szCs w:val="36"/>
          <w:b/>
        </w:rPr>
        <w:t xml:space="preserve">O Targach Hamburskich</w:t>
      </w:r>
    </w:p>
    <w:p>
      <w:pPr>
        <w:spacing w:before="0" w:after="300"/>
      </w:pPr>
      <w:r>
        <w:rPr>
          <w:rFonts w:ascii="calibri" w:hAnsi="calibri" w:eastAsia="calibri" w:cs="calibri"/>
          <w:sz w:val="24"/>
          <w:szCs w:val="24"/>
        </w:rPr>
        <w:t xml:space="preserve">Hamburg Messe und Congress (HMC), czyli Targi Hamburskie, to spółka organizująca w Hamburgu międzynarodowe targi branżowe oraz wydarzenia kongresowe, dysponująca również centrum kongresowym CCH (Congress Center Hamburg). Do jej oferty targowej należą między innymi SMM, WindEnergy Hamburg, INTERNORGA, GET Nord, all about ports oraz GSIS Hamburg.</w:t>
      </w:r>
    </w:p>
    <w:p>
      <w:pPr>
        <w:spacing w:before="0" w:after="500" w:line="264" w:lineRule="auto"/>
      </w:pPr>
      <w:r>
        <w:rPr>
          <w:rFonts w:ascii="calibri" w:hAnsi="calibri" w:eastAsia="calibri" w:cs="calibri"/>
          <w:sz w:val="36"/>
          <w:szCs w:val="36"/>
          <w:b/>
        </w:rPr>
        <w:t xml:space="preserve">O Oficjalnym Przedstawicielstwie Targów Hamburskich w Polsce</w:t>
      </w:r>
    </w:p>
    <w:p>
      <w:pPr>
        <w:spacing w:before="0" w:after="300"/>
      </w:pPr>
      <w:r>
        <w:rPr>
          <w:rFonts w:ascii="calibri" w:hAnsi="calibri" w:eastAsia="calibri" w:cs="calibri"/>
          <w:sz w:val="24"/>
          <w:szCs w:val="24"/>
        </w:rPr>
        <w:t xml:space="preserve">Fair Support &amp; Service to Oficjalne Przedstawicielstwo Targów Hamburskich w Polsce. Przedstawicielstwo nieodpłatnie udziela polskim firmom i instytucjom informacji o wydarzeniach organizowanych przez reprezentowane spółki oraz pomaga w organizacji udziału wystawcom i zwiedzającym.</w:t>
      </w:r>
    </w:p>
    <w:p>
      <w:pPr>
        <w:spacing w:before="0" w:after="500" w:line="264" w:lineRule="auto"/>
      </w:pPr>
      <w:r>
        <w:rPr>
          <w:rFonts w:ascii="calibri" w:hAnsi="calibri" w:eastAsia="calibri" w:cs="calibri"/>
          <w:sz w:val="36"/>
          <w:szCs w:val="36"/>
          <w:b/>
        </w:rPr>
        <w:t xml:space="preserve">Kontakt dla mediów</w:t>
      </w:r>
    </w:p>
    <w:p>
      <w:pPr>
        <w:spacing w:before="0" w:after="300"/>
      </w:pPr>
      <w:r>
        <w:rPr>
          <w:rFonts w:ascii="calibri" w:hAnsi="calibri" w:eastAsia="calibri" w:cs="calibri"/>
          <w:sz w:val="24"/>
          <w:szCs w:val="24"/>
        </w:rPr>
        <w:t xml:space="preserve">Oficjalne Przedstawicielstwo Targów Hamburskich w Polsce</w:t>
      </w:r>
    </w:p>
    <w:p>
      <w:r>
        <w:rPr>
          <w:rFonts w:ascii="calibri" w:hAnsi="calibri" w:eastAsia="calibri" w:cs="calibri"/>
          <w:sz w:val="24"/>
          <w:szCs w:val="24"/>
        </w:rPr>
        <w:t xml:space="preserve">Fair Support &amp; Service | eurotargi.com</w:t>
      </w:r>
    </w:p>
    <w:p>
      <w:r>
        <w:rPr>
          <w:rFonts w:ascii="calibri" w:hAnsi="calibri" w:eastAsia="calibri" w:cs="calibri"/>
          <w:sz w:val="24"/>
          <w:szCs w:val="24"/>
        </w:rPr>
        <w:t xml:space="preserve">Gibalskiego 21, 01-190 Warszawa</w:t>
      </w:r>
    </w:p>
    <w:p>
      <w:pPr>
        <w:spacing w:before="0" w:after="300"/>
      </w:pPr>
      <w:r>
        <w:rPr>
          <w:rFonts w:ascii="calibri" w:hAnsi="calibri" w:eastAsia="calibri" w:cs="calibri"/>
          <w:sz w:val="24"/>
          <w:szCs w:val="24"/>
        </w:rPr>
        <w:t xml:space="preserve">tel: +48 22 620 71 98, +48 22 620 72 98</w:t>
      </w:r>
    </w:p>
    <w:p>
      <w:hyperlink r:id="rId10" w:history="1">
        <w:r>
          <w:rPr>
            <w:rFonts w:ascii="calibri" w:hAnsi="calibri" w:eastAsia="calibri" w:cs="calibri"/>
            <w:color w:val="0000FF"/>
            <w:sz w:val="24"/>
            <w:szCs w:val="24"/>
            <w:u w:val="single"/>
          </w:rPr>
          <w:t xml:space="preserve">https://eurotargi.com</w:t>
        </w:r>
      </w:hyperlink>
    </w:p>
    <w:p>
      <w:pPr>
        <w:spacing w:before="0" w:after="500" w:line="264" w:lineRule="auto"/>
      </w:pPr>
      <w:r>
        <w:rPr>
          <w:rFonts w:ascii="calibri" w:hAnsi="calibri" w:eastAsia="calibri" w:cs="calibri"/>
          <w:sz w:val="36"/>
          <w:szCs w:val="36"/>
          <w:b/>
        </w:rPr>
        <w:t xml:space="preserve">Zdjęcia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WE24_AW_250924_2080.jpg - © Hamburg Messe und Congress / Alexander Wöckener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WE24_270924_Z_250a.jpg - © Hamburg Messe und Congress / Michael Zapf</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WE24_270924_Z_250a.jpg - © Hamburg Messe und Congress / Michael Zapf</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we-logo-pure.jpg - © Hamburg Messe und Congress</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we-logo-date.jpg - © Hamburg Messe und Congress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rotargi.com/oferta/bilety/windenergy/" TargetMode="External"/><Relationship Id="rId8" Type="http://schemas.openxmlformats.org/officeDocument/2006/relationships/hyperlink" Target="https://eurotargi.com/aktualnosci/program-windenergy-hamburg/" TargetMode="External"/><Relationship Id="rId9" Type="http://schemas.openxmlformats.org/officeDocument/2006/relationships/hyperlink" Target="https://www.windenergyhamburg.com/conferences-programme/complete-programme" TargetMode="External"/><Relationship Id="rId10" Type="http://schemas.openxmlformats.org/officeDocument/2006/relationships/hyperlink" Target="https://eurotarg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2026-08-27T14:08:48+02:00</dcterms:created>
  <dcterms:modified xsi:type="dcterms:W3CDTF">2026-08-27T14:08:48+02:00</dcterms:modified>
</cp:coreProperties>
</file>

<file path=docProps/custom.xml><?xml version="1.0" encoding="utf-8"?>
<Properties xmlns="http://schemas.openxmlformats.org/officeDocument/2006/custom-properties" xmlns:vt="http://schemas.openxmlformats.org/officeDocument/2006/docPropsVTypes"/>
</file>